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4D6" w:rsidRPr="00FC6B2F" w:rsidRDefault="002704D6" w:rsidP="00FC6B2F">
      <w:pPr>
        <w:spacing w:after="0" w:line="480" w:lineRule="auto"/>
        <w:ind w:firstLine="720"/>
        <w:jc w:val="both"/>
        <w:rPr>
          <w:rFonts w:ascii="Times New Roman" w:hAnsi="Times New Roman" w:cs="Times New Roman"/>
          <w:sz w:val="24"/>
          <w:szCs w:val="24"/>
        </w:rPr>
      </w:pP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center"/>
        <w:rPr>
          <w:rFonts w:ascii="Times New Roman" w:hAnsi="Times New Roman" w:cs="Times New Roman"/>
          <w:sz w:val="24"/>
          <w:szCs w:val="24"/>
        </w:rPr>
      </w:pPr>
      <w:r w:rsidRPr="00FC6B2F">
        <w:rPr>
          <w:rFonts w:ascii="Times New Roman" w:hAnsi="Times New Roman" w:cs="Times New Roman"/>
          <w:sz w:val="24"/>
          <w:szCs w:val="24"/>
        </w:rPr>
        <w:t xml:space="preserve">Geopolitical simulation </w:t>
      </w:r>
    </w:p>
    <w:p w:rsidR="002704D6" w:rsidRPr="00FC6B2F" w:rsidRDefault="002704D6" w:rsidP="00FC6B2F">
      <w:pPr>
        <w:spacing w:after="0" w:line="480" w:lineRule="auto"/>
        <w:ind w:firstLine="720"/>
        <w:jc w:val="center"/>
        <w:rPr>
          <w:rFonts w:ascii="Times New Roman" w:hAnsi="Times New Roman" w:cs="Times New Roman"/>
          <w:sz w:val="24"/>
          <w:szCs w:val="24"/>
        </w:rPr>
      </w:pPr>
      <w:r w:rsidRPr="00FC6B2F">
        <w:rPr>
          <w:rFonts w:ascii="Times New Roman" w:hAnsi="Times New Roman" w:cs="Times New Roman"/>
          <w:sz w:val="24"/>
          <w:szCs w:val="24"/>
        </w:rPr>
        <w:t>Name</w:t>
      </w:r>
    </w:p>
    <w:p w:rsidR="002704D6" w:rsidRDefault="002704D6" w:rsidP="00FC6B2F">
      <w:pPr>
        <w:spacing w:after="0" w:line="480" w:lineRule="auto"/>
        <w:ind w:firstLine="720"/>
        <w:jc w:val="center"/>
        <w:rPr>
          <w:rFonts w:ascii="Times New Roman" w:hAnsi="Times New Roman" w:cs="Times New Roman"/>
          <w:sz w:val="24"/>
          <w:szCs w:val="24"/>
        </w:rPr>
      </w:pPr>
      <w:r w:rsidRPr="00FC6B2F">
        <w:rPr>
          <w:rFonts w:ascii="Times New Roman" w:hAnsi="Times New Roman" w:cs="Times New Roman"/>
          <w:sz w:val="24"/>
          <w:szCs w:val="24"/>
        </w:rPr>
        <w:t>Institution</w:t>
      </w:r>
    </w:p>
    <w:p w:rsidR="00212670" w:rsidRDefault="00212670" w:rsidP="00FC6B2F">
      <w:pPr>
        <w:spacing w:after="0" w:line="480" w:lineRule="auto"/>
        <w:ind w:firstLine="720"/>
        <w:jc w:val="center"/>
        <w:rPr>
          <w:rFonts w:ascii="Times New Roman" w:hAnsi="Times New Roman" w:cs="Times New Roman"/>
          <w:sz w:val="24"/>
          <w:szCs w:val="24"/>
        </w:rPr>
      </w:pPr>
    </w:p>
    <w:p w:rsidR="00212670" w:rsidRDefault="00212670" w:rsidP="00FC6B2F">
      <w:pPr>
        <w:spacing w:after="0" w:line="480" w:lineRule="auto"/>
        <w:ind w:firstLine="720"/>
        <w:jc w:val="center"/>
        <w:rPr>
          <w:rFonts w:ascii="Times New Roman" w:hAnsi="Times New Roman" w:cs="Times New Roman"/>
          <w:sz w:val="24"/>
          <w:szCs w:val="24"/>
        </w:rPr>
      </w:pPr>
    </w:p>
    <w:p w:rsidR="00212670" w:rsidRDefault="00212670" w:rsidP="00FC6B2F">
      <w:pPr>
        <w:spacing w:after="0" w:line="480" w:lineRule="auto"/>
        <w:ind w:firstLine="720"/>
        <w:jc w:val="center"/>
        <w:rPr>
          <w:rFonts w:ascii="Times New Roman" w:hAnsi="Times New Roman" w:cs="Times New Roman"/>
          <w:sz w:val="24"/>
          <w:szCs w:val="24"/>
        </w:rPr>
      </w:pPr>
    </w:p>
    <w:p w:rsidR="00212670" w:rsidRPr="004B254C" w:rsidRDefault="00212670" w:rsidP="00726A63">
      <w:pPr>
        <w:spacing w:after="0" w:line="480" w:lineRule="auto"/>
        <w:jc w:val="both"/>
        <w:rPr>
          <w:rFonts w:ascii="Times New Roman" w:hAnsi="Times New Roman" w:cs="Times New Roman"/>
          <w:sz w:val="24"/>
          <w:szCs w:val="24"/>
        </w:rPr>
      </w:pPr>
    </w:p>
    <w:p w:rsidR="00212670" w:rsidRPr="004B254C" w:rsidRDefault="00212670" w:rsidP="00212670">
      <w:pPr>
        <w:spacing w:after="0" w:line="480" w:lineRule="auto"/>
        <w:ind w:firstLine="720"/>
        <w:jc w:val="both"/>
        <w:rPr>
          <w:rFonts w:ascii="Times New Roman" w:hAnsi="Times New Roman" w:cs="Times New Roman"/>
          <w:sz w:val="24"/>
          <w:szCs w:val="24"/>
        </w:rPr>
      </w:pPr>
      <w:r w:rsidRPr="004B254C">
        <w:rPr>
          <w:rFonts w:ascii="Times New Roman" w:hAnsi="Times New Roman" w:cs="Times New Roman"/>
          <w:sz w:val="24"/>
          <w:szCs w:val="24"/>
        </w:rPr>
        <w:t xml:space="preserve"> </w:t>
      </w:r>
    </w:p>
    <w:p w:rsidR="00212670" w:rsidRPr="004B254C" w:rsidRDefault="00212670" w:rsidP="00212670">
      <w:pPr>
        <w:spacing w:after="0" w:line="480" w:lineRule="auto"/>
        <w:ind w:firstLine="720"/>
        <w:jc w:val="both"/>
        <w:rPr>
          <w:rFonts w:ascii="Times New Roman" w:hAnsi="Times New Roman" w:cs="Times New Roman"/>
          <w:sz w:val="24"/>
          <w:szCs w:val="24"/>
        </w:rPr>
      </w:pPr>
    </w:p>
    <w:p w:rsidR="00212670" w:rsidRDefault="00212670" w:rsidP="00212670">
      <w:pPr>
        <w:spacing w:after="0" w:line="480" w:lineRule="auto"/>
        <w:ind w:firstLine="720"/>
        <w:jc w:val="center"/>
        <w:rPr>
          <w:rFonts w:ascii="Times New Roman" w:hAnsi="Times New Roman" w:cs="Times New Roman"/>
          <w:sz w:val="24"/>
          <w:szCs w:val="24"/>
        </w:rPr>
      </w:pPr>
      <w:r w:rsidRPr="004B254C">
        <w:rPr>
          <w:rFonts w:ascii="Times New Roman" w:hAnsi="Times New Roman" w:cs="Times New Roman"/>
          <w:sz w:val="24"/>
          <w:szCs w:val="24"/>
        </w:rPr>
        <w:lastRenderedPageBreak/>
        <w:t xml:space="preserve">Geopolitical simulation </w:t>
      </w:r>
    </w:p>
    <w:p w:rsidR="00212670" w:rsidRPr="004B254C" w:rsidRDefault="00212670" w:rsidP="00212670">
      <w:pPr>
        <w:spacing w:after="0" w:line="480" w:lineRule="auto"/>
        <w:ind w:firstLine="720"/>
        <w:jc w:val="both"/>
        <w:rPr>
          <w:rFonts w:ascii="Times New Roman" w:hAnsi="Times New Roman" w:cs="Times New Roman"/>
          <w:sz w:val="24"/>
          <w:szCs w:val="24"/>
        </w:rPr>
      </w:pPr>
      <w:r w:rsidRPr="004B254C">
        <w:rPr>
          <w:rFonts w:ascii="Times New Roman" w:hAnsi="Times New Roman" w:cs="Times New Roman"/>
          <w:sz w:val="24"/>
          <w:szCs w:val="24"/>
        </w:rPr>
        <w:t>Trade is vital in getting rid of global poverty. International trade enable countries to improve their productivity, innovate and provide opportunities for its citizens. In optimistic scenarios, countries cooperate by coming together to allow the flow of trade freely across their borders. However, due to competing coalitions, countries do operate on the basis of the emerging structural rifts where by tr</w:t>
      </w:r>
      <w:r w:rsidR="00BB3558">
        <w:rPr>
          <w:rFonts w:ascii="Times New Roman" w:hAnsi="Times New Roman" w:cs="Times New Roman"/>
          <w:sz w:val="24"/>
          <w:szCs w:val="24"/>
        </w:rPr>
        <w:t xml:space="preserve">ade and flow of investments is </w:t>
      </w:r>
      <w:r w:rsidRPr="004B254C">
        <w:rPr>
          <w:rFonts w:ascii="Times New Roman" w:hAnsi="Times New Roman" w:cs="Times New Roman"/>
          <w:sz w:val="24"/>
          <w:szCs w:val="24"/>
        </w:rPr>
        <w:t>influenced by the political interventions as opposed to the price signals. It therefore becomes difficult to make any meaningful progress within the multilateral governance and the WTO</w:t>
      </w:r>
      <w:r w:rsidR="00BB3558">
        <w:rPr>
          <w:rFonts w:ascii="Times New Roman" w:hAnsi="Times New Roman" w:cs="Times New Roman"/>
          <w:sz w:val="24"/>
          <w:szCs w:val="24"/>
        </w:rPr>
        <w:t xml:space="preserve"> which gets</w:t>
      </w:r>
      <w:r w:rsidRPr="004B254C">
        <w:rPr>
          <w:rFonts w:ascii="Times New Roman" w:hAnsi="Times New Roman" w:cs="Times New Roman"/>
          <w:sz w:val="24"/>
          <w:szCs w:val="24"/>
        </w:rPr>
        <w:t xml:space="preserve"> replaced by regional blocs. </w:t>
      </w:r>
    </w:p>
    <w:p w:rsidR="00212670" w:rsidRPr="004B254C" w:rsidRDefault="00212670" w:rsidP="00212670">
      <w:pPr>
        <w:spacing w:after="0" w:line="480" w:lineRule="auto"/>
        <w:ind w:firstLine="720"/>
        <w:jc w:val="both"/>
        <w:rPr>
          <w:rFonts w:ascii="Times New Roman" w:hAnsi="Times New Roman" w:cs="Times New Roman"/>
          <w:color w:val="141414"/>
          <w:sz w:val="24"/>
          <w:szCs w:val="24"/>
        </w:rPr>
      </w:pPr>
      <w:r w:rsidRPr="004B254C">
        <w:rPr>
          <w:rFonts w:ascii="Times New Roman" w:hAnsi="Times New Roman" w:cs="Times New Roman"/>
          <w:sz w:val="24"/>
          <w:szCs w:val="24"/>
        </w:rPr>
        <w:t xml:space="preserve">The movement of information and investments is directly influenced by the geopolitical and security implications due to the </w:t>
      </w:r>
      <w:r w:rsidRPr="004B254C">
        <w:rPr>
          <w:rFonts w:ascii="Times New Roman" w:hAnsi="Times New Roman" w:cs="Times New Roman"/>
          <w:color w:val="141414"/>
          <w:sz w:val="24"/>
          <w:szCs w:val="24"/>
        </w:rPr>
        <w:t>divergent governance regimes. Regions such as Latin America, South East Asia and Sub-Saharan Africa find themselves into diverse spheres of influence</w:t>
      </w:r>
      <w:r w:rsidR="00EE32CB">
        <w:rPr>
          <w:rFonts w:ascii="Times New Roman" w:hAnsi="Times New Roman" w:cs="Times New Roman"/>
          <w:color w:val="141414"/>
          <w:sz w:val="24"/>
          <w:szCs w:val="24"/>
        </w:rPr>
        <w:t xml:space="preserve"> (</w:t>
      </w:r>
      <w:r w:rsidR="00EE32CB">
        <w:rPr>
          <w:rFonts w:ascii="Times New Roman" w:hAnsi="Times New Roman" w:cs="Times New Roman"/>
          <w:color w:val="222222"/>
          <w:sz w:val="24"/>
          <w:szCs w:val="24"/>
          <w:shd w:val="clear" w:color="auto" w:fill="FFFFFF"/>
        </w:rPr>
        <w:t xml:space="preserve">Goldstein &amp; </w:t>
      </w:r>
      <w:proofErr w:type="spellStart"/>
      <w:r w:rsidR="00EE32CB">
        <w:rPr>
          <w:rFonts w:ascii="Times New Roman" w:hAnsi="Times New Roman" w:cs="Times New Roman"/>
          <w:color w:val="222222"/>
          <w:sz w:val="24"/>
          <w:szCs w:val="24"/>
          <w:shd w:val="clear" w:color="auto" w:fill="FFFFFF"/>
        </w:rPr>
        <w:t>Pevehouse</w:t>
      </w:r>
      <w:proofErr w:type="spellEnd"/>
      <w:r w:rsidR="00EE32CB">
        <w:rPr>
          <w:rFonts w:ascii="Times New Roman" w:hAnsi="Times New Roman" w:cs="Times New Roman"/>
          <w:color w:val="222222"/>
          <w:sz w:val="24"/>
          <w:szCs w:val="24"/>
          <w:shd w:val="clear" w:color="auto" w:fill="FFFFFF"/>
        </w:rPr>
        <w:t xml:space="preserve">, </w:t>
      </w:r>
      <w:r w:rsidR="00EE32CB" w:rsidRPr="004B254C">
        <w:rPr>
          <w:rFonts w:ascii="Times New Roman" w:hAnsi="Times New Roman" w:cs="Times New Roman"/>
          <w:color w:val="222222"/>
          <w:sz w:val="24"/>
          <w:szCs w:val="24"/>
          <w:shd w:val="clear" w:color="auto" w:fill="FFFFFF"/>
        </w:rPr>
        <w:t>2005)</w:t>
      </w:r>
      <w:r w:rsidRPr="004B254C">
        <w:rPr>
          <w:rFonts w:ascii="Times New Roman" w:hAnsi="Times New Roman" w:cs="Times New Roman"/>
          <w:color w:val="141414"/>
          <w:sz w:val="24"/>
          <w:szCs w:val="24"/>
        </w:rPr>
        <w:t>. As a result, some countries find themselves leaning towards a certain bloc resulting into negative consequences of global governance and geopolitical stability. Major economies come together to address some of these challenges through collaboration with an aim of revitalizing WTO by use of ‘</w:t>
      </w:r>
      <w:proofErr w:type="spellStart"/>
      <w:r w:rsidRPr="004B254C">
        <w:rPr>
          <w:rFonts w:ascii="Times New Roman" w:hAnsi="Times New Roman" w:cs="Times New Roman"/>
          <w:color w:val="141414"/>
          <w:sz w:val="24"/>
          <w:szCs w:val="24"/>
        </w:rPr>
        <w:t>plurilateral</w:t>
      </w:r>
      <w:proofErr w:type="spellEnd"/>
      <w:r w:rsidRPr="004B254C">
        <w:rPr>
          <w:rFonts w:ascii="Times New Roman" w:hAnsi="Times New Roman" w:cs="Times New Roman"/>
          <w:color w:val="141414"/>
          <w:sz w:val="24"/>
          <w:szCs w:val="24"/>
        </w:rPr>
        <w:t xml:space="preserve">’ negotiations.  Some of the actions taken on crucial matters include: Strengthening of the WTO’S dispute functions and monitoring, Govern digital trade and </w:t>
      </w:r>
      <w:r w:rsidR="0077589D" w:rsidRPr="004B254C">
        <w:rPr>
          <w:rFonts w:ascii="Times New Roman" w:hAnsi="Times New Roman" w:cs="Times New Roman"/>
          <w:color w:val="141414"/>
          <w:sz w:val="24"/>
          <w:szCs w:val="24"/>
        </w:rPr>
        <w:t>modernizing</w:t>
      </w:r>
      <w:r w:rsidRPr="004B254C">
        <w:rPr>
          <w:rFonts w:ascii="Times New Roman" w:hAnsi="Times New Roman" w:cs="Times New Roman"/>
          <w:color w:val="141414"/>
          <w:sz w:val="24"/>
          <w:szCs w:val="24"/>
        </w:rPr>
        <w:t xml:space="preserve"> of trade rules. </w:t>
      </w:r>
    </w:p>
    <w:p w:rsidR="00212670" w:rsidRDefault="00212670" w:rsidP="00212670">
      <w:pPr>
        <w:pStyle w:val="NormalWeb"/>
        <w:spacing w:line="480" w:lineRule="auto"/>
        <w:ind w:firstLine="720"/>
        <w:rPr>
          <w:color w:val="141414"/>
        </w:rPr>
      </w:pPr>
      <w:r w:rsidRPr="004B254C">
        <w:rPr>
          <w:color w:val="141414"/>
        </w:rPr>
        <w:t>Private and public stakeholders’ also work together with an aim of strengthening governance and investments across vario</w:t>
      </w:r>
      <w:bookmarkStart w:id="0" w:name="_GoBack"/>
      <w:bookmarkEnd w:id="0"/>
      <w:r w:rsidRPr="004B254C">
        <w:rPr>
          <w:color w:val="141414"/>
        </w:rPr>
        <w:t xml:space="preserve">us international platforms. </w:t>
      </w:r>
      <w:r>
        <w:rPr>
          <w:color w:val="141414"/>
        </w:rPr>
        <w:t xml:space="preserve">Similarly, the policy makers of trade build comprehensive mechanism to help solve issues such as cybersecurity, environment and data flows. Increase in the trade complexity has serious consequences to the developing nations as majority of them are concentrated in poor economic regions. Communities and firms in these regions tend to have limited opportunities to competitive workforce and developed skills </w:t>
      </w:r>
      <w:r>
        <w:rPr>
          <w:color w:val="141414"/>
        </w:rPr>
        <w:lastRenderedPageBreak/>
        <w:t xml:space="preserve">due to the fact that, they are not incorporated to global production chains and as such, they are not in position of diversifying their skills and products. </w:t>
      </w:r>
    </w:p>
    <w:p w:rsidR="00212670" w:rsidRDefault="00212670" w:rsidP="00212670">
      <w:pPr>
        <w:pStyle w:val="NormalWeb"/>
        <w:spacing w:line="480" w:lineRule="auto"/>
        <w:ind w:firstLine="720"/>
        <w:rPr>
          <w:color w:val="141414"/>
        </w:rPr>
      </w:pPr>
    </w:p>
    <w:p w:rsidR="00212670" w:rsidRDefault="00212670" w:rsidP="00212670">
      <w:pPr>
        <w:pStyle w:val="NormalWeb"/>
        <w:spacing w:line="480" w:lineRule="auto"/>
        <w:ind w:firstLine="720"/>
        <w:rPr>
          <w:color w:val="141414"/>
        </w:rPr>
      </w:pPr>
    </w:p>
    <w:p w:rsidR="00212670" w:rsidRDefault="00212670" w:rsidP="00212670">
      <w:pPr>
        <w:pStyle w:val="NormalWeb"/>
        <w:spacing w:line="480" w:lineRule="auto"/>
        <w:ind w:firstLine="720"/>
        <w:rPr>
          <w:color w:val="141414"/>
        </w:rPr>
      </w:pPr>
    </w:p>
    <w:p w:rsidR="00212670" w:rsidRDefault="00212670" w:rsidP="00212670">
      <w:pPr>
        <w:pStyle w:val="NormalWeb"/>
        <w:spacing w:line="480" w:lineRule="auto"/>
        <w:ind w:firstLine="720"/>
        <w:rPr>
          <w:color w:val="141414"/>
        </w:rPr>
      </w:pPr>
    </w:p>
    <w:p w:rsidR="00212670" w:rsidRDefault="00212670" w:rsidP="00212670">
      <w:pPr>
        <w:pStyle w:val="NormalWeb"/>
        <w:spacing w:line="480" w:lineRule="auto"/>
        <w:ind w:firstLine="720"/>
        <w:rPr>
          <w:color w:val="141414"/>
        </w:rPr>
      </w:pPr>
    </w:p>
    <w:p w:rsidR="00212670" w:rsidRDefault="00212670" w:rsidP="00212670">
      <w:pPr>
        <w:pStyle w:val="NormalWeb"/>
        <w:spacing w:line="480" w:lineRule="auto"/>
        <w:ind w:firstLine="720"/>
        <w:rPr>
          <w:color w:val="141414"/>
        </w:rPr>
      </w:pPr>
    </w:p>
    <w:p w:rsidR="00212670" w:rsidRDefault="00212670" w:rsidP="00212670">
      <w:pPr>
        <w:pStyle w:val="NormalWeb"/>
        <w:spacing w:line="480" w:lineRule="auto"/>
        <w:ind w:firstLine="720"/>
        <w:rPr>
          <w:color w:val="141414"/>
        </w:rPr>
      </w:pPr>
    </w:p>
    <w:p w:rsidR="00212670" w:rsidRDefault="00212670" w:rsidP="00212670">
      <w:pPr>
        <w:pStyle w:val="NormalWeb"/>
        <w:spacing w:line="480" w:lineRule="auto"/>
        <w:ind w:firstLine="720"/>
        <w:rPr>
          <w:color w:val="141414"/>
        </w:rPr>
      </w:pPr>
    </w:p>
    <w:p w:rsidR="00212670" w:rsidRDefault="00212670" w:rsidP="00212670">
      <w:pPr>
        <w:pStyle w:val="NormalWeb"/>
        <w:spacing w:line="480" w:lineRule="auto"/>
        <w:ind w:firstLine="720"/>
        <w:rPr>
          <w:color w:val="141414"/>
        </w:rPr>
      </w:pPr>
    </w:p>
    <w:p w:rsidR="00212670" w:rsidRDefault="00212670" w:rsidP="00212670">
      <w:pPr>
        <w:pStyle w:val="NormalWeb"/>
        <w:spacing w:line="480" w:lineRule="auto"/>
        <w:ind w:firstLine="720"/>
        <w:rPr>
          <w:color w:val="141414"/>
        </w:rPr>
      </w:pPr>
    </w:p>
    <w:p w:rsidR="00212670" w:rsidRDefault="00212670" w:rsidP="00212670">
      <w:pPr>
        <w:pStyle w:val="NormalWeb"/>
        <w:spacing w:line="480" w:lineRule="auto"/>
        <w:ind w:firstLine="720"/>
        <w:rPr>
          <w:color w:val="141414"/>
        </w:rPr>
      </w:pPr>
    </w:p>
    <w:p w:rsidR="00212670" w:rsidRDefault="00212670" w:rsidP="00212670">
      <w:pPr>
        <w:pStyle w:val="NormalWeb"/>
        <w:spacing w:line="480" w:lineRule="auto"/>
        <w:ind w:firstLine="720"/>
        <w:rPr>
          <w:color w:val="141414"/>
        </w:rPr>
      </w:pPr>
    </w:p>
    <w:p w:rsidR="00212670" w:rsidRDefault="00212670" w:rsidP="00212670">
      <w:pPr>
        <w:pStyle w:val="NormalWeb"/>
        <w:spacing w:line="480" w:lineRule="auto"/>
        <w:ind w:firstLine="720"/>
        <w:rPr>
          <w:color w:val="141414"/>
        </w:rPr>
      </w:pPr>
    </w:p>
    <w:p w:rsidR="00212670" w:rsidRPr="004B254C" w:rsidRDefault="00212670" w:rsidP="00212670">
      <w:pPr>
        <w:pStyle w:val="NormalWeb"/>
        <w:spacing w:line="480" w:lineRule="auto"/>
      </w:pPr>
    </w:p>
    <w:p w:rsidR="00212670" w:rsidRPr="004B254C" w:rsidRDefault="00212670" w:rsidP="00212670">
      <w:pPr>
        <w:spacing w:after="0" w:line="480" w:lineRule="auto"/>
        <w:ind w:firstLine="720"/>
        <w:jc w:val="center"/>
        <w:rPr>
          <w:rFonts w:ascii="Times New Roman" w:hAnsi="Times New Roman" w:cs="Times New Roman"/>
          <w:sz w:val="24"/>
          <w:szCs w:val="24"/>
        </w:rPr>
      </w:pPr>
      <w:r w:rsidRPr="004B254C">
        <w:rPr>
          <w:rFonts w:ascii="Times New Roman" w:hAnsi="Times New Roman" w:cs="Times New Roman"/>
          <w:sz w:val="24"/>
          <w:szCs w:val="24"/>
        </w:rPr>
        <w:lastRenderedPageBreak/>
        <w:t>Reference</w:t>
      </w:r>
    </w:p>
    <w:p w:rsidR="00212670" w:rsidRPr="004B254C" w:rsidRDefault="00212670" w:rsidP="00212670">
      <w:pPr>
        <w:spacing w:after="0" w:line="480" w:lineRule="auto"/>
        <w:jc w:val="both"/>
        <w:rPr>
          <w:rFonts w:ascii="Times New Roman" w:hAnsi="Times New Roman" w:cs="Times New Roman"/>
          <w:i/>
          <w:iCs/>
          <w:color w:val="222222"/>
          <w:sz w:val="24"/>
          <w:szCs w:val="24"/>
          <w:shd w:val="clear" w:color="auto" w:fill="FFFFFF"/>
        </w:rPr>
      </w:pPr>
      <w:r w:rsidRPr="004B254C">
        <w:rPr>
          <w:rFonts w:ascii="Times New Roman" w:hAnsi="Times New Roman" w:cs="Times New Roman"/>
          <w:color w:val="222222"/>
          <w:sz w:val="24"/>
          <w:szCs w:val="24"/>
          <w:shd w:val="clear" w:color="auto" w:fill="FFFFFF"/>
        </w:rPr>
        <w:t xml:space="preserve">Goldstein, J. S., &amp; </w:t>
      </w:r>
      <w:proofErr w:type="spellStart"/>
      <w:r w:rsidRPr="004B254C">
        <w:rPr>
          <w:rFonts w:ascii="Times New Roman" w:hAnsi="Times New Roman" w:cs="Times New Roman"/>
          <w:color w:val="222222"/>
          <w:sz w:val="24"/>
          <w:szCs w:val="24"/>
          <w:shd w:val="clear" w:color="auto" w:fill="FFFFFF"/>
        </w:rPr>
        <w:t>Pevehouse</w:t>
      </w:r>
      <w:proofErr w:type="spellEnd"/>
      <w:r w:rsidRPr="004B254C">
        <w:rPr>
          <w:rFonts w:ascii="Times New Roman" w:hAnsi="Times New Roman" w:cs="Times New Roman"/>
          <w:color w:val="222222"/>
          <w:sz w:val="24"/>
          <w:szCs w:val="24"/>
          <w:shd w:val="clear" w:color="auto" w:fill="FFFFFF"/>
        </w:rPr>
        <w:t>, J. C. (2005). International relations. </w:t>
      </w:r>
      <w:r w:rsidRPr="004B254C">
        <w:rPr>
          <w:rFonts w:ascii="Times New Roman" w:hAnsi="Times New Roman" w:cs="Times New Roman"/>
          <w:i/>
          <w:iCs/>
          <w:color w:val="222222"/>
          <w:sz w:val="24"/>
          <w:szCs w:val="24"/>
          <w:shd w:val="clear" w:color="auto" w:fill="FFFFFF"/>
        </w:rPr>
        <w:t>New York Pearson &amp; Longman</w:t>
      </w:r>
      <w:r w:rsidRPr="004B254C">
        <w:rPr>
          <w:rFonts w:ascii="Times New Roman" w:hAnsi="Times New Roman" w:cs="Times New Roman"/>
          <w:color w:val="222222"/>
          <w:sz w:val="24"/>
          <w:szCs w:val="24"/>
          <w:shd w:val="clear" w:color="auto" w:fill="FFFFFF"/>
        </w:rPr>
        <w:t>.</w:t>
      </w:r>
    </w:p>
    <w:p w:rsidR="00212670" w:rsidRPr="004B254C" w:rsidRDefault="00212670" w:rsidP="00212670">
      <w:pPr>
        <w:spacing w:after="0" w:line="480" w:lineRule="auto"/>
        <w:ind w:firstLine="720"/>
        <w:jc w:val="both"/>
        <w:rPr>
          <w:rFonts w:ascii="Times New Roman" w:hAnsi="Times New Roman" w:cs="Times New Roman"/>
          <w:sz w:val="24"/>
          <w:szCs w:val="24"/>
        </w:rPr>
      </w:pPr>
    </w:p>
    <w:p w:rsidR="00212670" w:rsidRPr="00FC6B2F" w:rsidRDefault="00212670" w:rsidP="00FC6B2F">
      <w:pPr>
        <w:spacing w:after="0" w:line="480" w:lineRule="auto"/>
        <w:ind w:firstLine="720"/>
        <w:jc w:val="center"/>
        <w:rPr>
          <w:rFonts w:ascii="Times New Roman" w:hAnsi="Times New Roman" w:cs="Times New Roman"/>
          <w:sz w:val="24"/>
          <w:szCs w:val="24"/>
        </w:rPr>
      </w:pP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2704D6" w:rsidRPr="00FC6B2F" w:rsidRDefault="002704D6" w:rsidP="00FC6B2F">
      <w:pPr>
        <w:spacing w:after="0" w:line="480" w:lineRule="auto"/>
        <w:ind w:firstLine="720"/>
        <w:jc w:val="both"/>
        <w:rPr>
          <w:rFonts w:ascii="Times New Roman" w:hAnsi="Times New Roman" w:cs="Times New Roman"/>
          <w:sz w:val="24"/>
          <w:szCs w:val="24"/>
        </w:rPr>
      </w:pPr>
      <w:r w:rsidRPr="00FC6B2F">
        <w:rPr>
          <w:rFonts w:ascii="Times New Roman" w:hAnsi="Times New Roman" w:cs="Times New Roman"/>
          <w:sz w:val="24"/>
          <w:szCs w:val="24"/>
        </w:rPr>
        <w:t xml:space="preserve"> </w:t>
      </w:r>
    </w:p>
    <w:p w:rsidR="000C42E4" w:rsidRPr="00FC6B2F" w:rsidRDefault="000C42E4" w:rsidP="00FC6B2F">
      <w:pPr>
        <w:spacing w:after="0" w:line="480" w:lineRule="auto"/>
        <w:ind w:firstLine="720"/>
        <w:jc w:val="both"/>
        <w:rPr>
          <w:rFonts w:ascii="Times New Roman" w:hAnsi="Times New Roman" w:cs="Times New Roman"/>
          <w:sz w:val="24"/>
          <w:szCs w:val="24"/>
        </w:rPr>
      </w:pPr>
    </w:p>
    <w:p w:rsidR="00BE1A61" w:rsidRPr="00FC6B2F" w:rsidRDefault="00BE1A61" w:rsidP="00FC6B2F">
      <w:pPr>
        <w:spacing w:after="0" w:line="480" w:lineRule="auto"/>
        <w:ind w:firstLine="720"/>
        <w:jc w:val="both"/>
        <w:rPr>
          <w:rFonts w:ascii="Times New Roman" w:hAnsi="Times New Roman" w:cs="Times New Roman"/>
          <w:sz w:val="24"/>
          <w:szCs w:val="24"/>
        </w:rPr>
      </w:pPr>
    </w:p>
    <w:sectPr w:rsidR="00BE1A61" w:rsidRPr="00FC6B2F" w:rsidSect="000559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B73" w:rsidRDefault="00B21B73" w:rsidP="00BE1A61">
      <w:pPr>
        <w:spacing w:after="0" w:line="240" w:lineRule="auto"/>
      </w:pPr>
      <w:r>
        <w:separator/>
      </w:r>
    </w:p>
  </w:endnote>
  <w:endnote w:type="continuationSeparator" w:id="0">
    <w:p w:rsidR="00B21B73" w:rsidRDefault="00B21B73" w:rsidP="00BE1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B73" w:rsidRDefault="00B21B73" w:rsidP="00BE1A61">
      <w:pPr>
        <w:spacing w:after="0" w:line="240" w:lineRule="auto"/>
      </w:pPr>
      <w:r>
        <w:separator/>
      </w:r>
    </w:p>
  </w:footnote>
  <w:footnote w:type="continuationSeparator" w:id="0">
    <w:p w:rsidR="00B21B73" w:rsidRDefault="00B21B73" w:rsidP="00BE1A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A61" w:rsidRPr="00055983" w:rsidRDefault="00BE1A61">
    <w:pPr>
      <w:pStyle w:val="Header"/>
      <w:rPr>
        <w:rFonts w:ascii="Times New Roman" w:hAnsi="Times New Roman" w:cs="Times New Roman"/>
        <w:sz w:val="24"/>
        <w:szCs w:val="24"/>
      </w:rPr>
    </w:pPr>
    <w:r w:rsidRPr="00055983">
      <w:rPr>
        <w:rFonts w:ascii="Times New Roman" w:hAnsi="Times New Roman" w:cs="Times New Roman"/>
        <w:sz w:val="24"/>
        <w:szCs w:val="24"/>
      </w:rPr>
      <w:t xml:space="preserve">GEOPOLITICAL </w:t>
    </w:r>
    <w:r w:rsidR="005A3129" w:rsidRPr="00055983">
      <w:rPr>
        <w:rFonts w:ascii="Times New Roman" w:hAnsi="Times New Roman" w:cs="Times New Roman"/>
        <w:sz w:val="24"/>
        <w:szCs w:val="24"/>
      </w:rPr>
      <w:t>SIMULATION</w:t>
    </w:r>
    <w:r w:rsidR="00212670">
      <w:rPr>
        <w:rFonts w:ascii="Times New Roman" w:hAnsi="Times New Roman" w:cs="Times New Roman"/>
        <w:sz w:val="24"/>
        <w:szCs w:val="24"/>
      </w:rPr>
      <w:tab/>
    </w:r>
    <w:r w:rsidRPr="00055983">
      <w:rPr>
        <w:rFonts w:ascii="Times New Roman" w:hAnsi="Times New Roman" w:cs="Times New Roman"/>
        <w:sz w:val="24"/>
        <w:szCs w:val="24"/>
      </w:rPr>
      <w:tab/>
      <w:t xml:space="preserve"> </w:t>
    </w:r>
    <w:sdt>
      <w:sdtPr>
        <w:rPr>
          <w:rFonts w:ascii="Times New Roman" w:hAnsi="Times New Roman" w:cs="Times New Roman"/>
          <w:sz w:val="24"/>
          <w:szCs w:val="24"/>
        </w:rPr>
        <w:id w:val="1910576351"/>
        <w:docPartObj>
          <w:docPartGallery w:val="Page Numbers (Top of Page)"/>
          <w:docPartUnique/>
        </w:docPartObj>
      </w:sdtPr>
      <w:sdtEndPr>
        <w:rPr>
          <w:noProof/>
        </w:rPr>
      </w:sdtEndPr>
      <w:sdtContent>
        <w:r w:rsidRPr="00055983">
          <w:rPr>
            <w:rFonts w:ascii="Times New Roman" w:hAnsi="Times New Roman" w:cs="Times New Roman"/>
            <w:sz w:val="24"/>
            <w:szCs w:val="24"/>
          </w:rPr>
          <w:fldChar w:fldCharType="begin"/>
        </w:r>
        <w:r w:rsidRPr="00055983">
          <w:rPr>
            <w:rFonts w:ascii="Times New Roman" w:hAnsi="Times New Roman" w:cs="Times New Roman"/>
            <w:sz w:val="24"/>
            <w:szCs w:val="24"/>
          </w:rPr>
          <w:instrText xml:space="preserve"> PAGE   \* MERGEFORMAT </w:instrText>
        </w:r>
        <w:r w:rsidRPr="00055983">
          <w:rPr>
            <w:rFonts w:ascii="Times New Roman" w:hAnsi="Times New Roman" w:cs="Times New Roman"/>
            <w:sz w:val="24"/>
            <w:szCs w:val="24"/>
          </w:rPr>
          <w:fldChar w:fldCharType="separate"/>
        </w:r>
        <w:r w:rsidR="0077589D">
          <w:rPr>
            <w:rFonts w:ascii="Times New Roman" w:hAnsi="Times New Roman" w:cs="Times New Roman"/>
            <w:noProof/>
            <w:sz w:val="24"/>
            <w:szCs w:val="24"/>
          </w:rPr>
          <w:t>4</w:t>
        </w:r>
        <w:r w:rsidRPr="00055983">
          <w:rPr>
            <w:rFonts w:ascii="Times New Roman" w:hAnsi="Times New Roman" w:cs="Times New Roman"/>
            <w:noProof/>
            <w:sz w:val="24"/>
            <w:szCs w:val="24"/>
          </w:rPr>
          <w:fldChar w:fldCharType="end"/>
        </w:r>
      </w:sdtContent>
    </w:sdt>
  </w:p>
  <w:p w:rsidR="00212670" w:rsidRDefault="002126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670" w:rsidRDefault="00055983">
    <w:pPr>
      <w:pStyle w:val="Header"/>
    </w:pPr>
    <w:r w:rsidRPr="00055983">
      <w:rPr>
        <w:rFonts w:ascii="Times New Roman" w:hAnsi="Times New Roman" w:cs="Times New Roman"/>
        <w:sz w:val="24"/>
        <w:szCs w:val="24"/>
      </w:rPr>
      <w:t>Running head:</w:t>
    </w:r>
    <w:r>
      <w:t xml:space="preserve"> </w:t>
    </w:r>
    <w:r w:rsidRPr="00055983">
      <w:rPr>
        <w:rFonts w:ascii="Times New Roman" w:hAnsi="Times New Roman" w:cs="Times New Roman"/>
        <w:sz w:val="24"/>
        <w:szCs w:val="24"/>
      </w:rPr>
      <w:t xml:space="preserve">GEOPOLITICAL SIMULATION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52B"/>
    <w:rsid w:val="00025C55"/>
    <w:rsid w:val="000268E7"/>
    <w:rsid w:val="00055983"/>
    <w:rsid w:val="000816D9"/>
    <w:rsid w:val="00087A44"/>
    <w:rsid w:val="000C42E4"/>
    <w:rsid w:val="00151C43"/>
    <w:rsid w:val="0015238F"/>
    <w:rsid w:val="00212670"/>
    <w:rsid w:val="00251DCF"/>
    <w:rsid w:val="00264413"/>
    <w:rsid w:val="002704D6"/>
    <w:rsid w:val="00280D33"/>
    <w:rsid w:val="0037225A"/>
    <w:rsid w:val="003B45D0"/>
    <w:rsid w:val="003C2BCE"/>
    <w:rsid w:val="004840C4"/>
    <w:rsid w:val="004B254C"/>
    <w:rsid w:val="004D11D3"/>
    <w:rsid w:val="00502C7D"/>
    <w:rsid w:val="00515CD2"/>
    <w:rsid w:val="005A3129"/>
    <w:rsid w:val="005B4C6C"/>
    <w:rsid w:val="005E0487"/>
    <w:rsid w:val="005E7A95"/>
    <w:rsid w:val="006C7D35"/>
    <w:rsid w:val="006F1A6A"/>
    <w:rsid w:val="00710DC9"/>
    <w:rsid w:val="00724CD2"/>
    <w:rsid w:val="00726A63"/>
    <w:rsid w:val="00733D04"/>
    <w:rsid w:val="00756BB3"/>
    <w:rsid w:val="0077589D"/>
    <w:rsid w:val="007F0297"/>
    <w:rsid w:val="00980EDA"/>
    <w:rsid w:val="009E752B"/>
    <w:rsid w:val="009F7203"/>
    <w:rsid w:val="00A352BA"/>
    <w:rsid w:val="00AC5BD6"/>
    <w:rsid w:val="00B21B73"/>
    <w:rsid w:val="00BB3558"/>
    <w:rsid w:val="00BD7167"/>
    <w:rsid w:val="00BD7838"/>
    <w:rsid w:val="00BE1A61"/>
    <w:rsid w:val="00C54269"/>
    <w:rsid w:val="00C7501A"/>
    <w:rsid w:val="00CA3196"/>
    <w:rsid w:val="00D41F7C"/>
    <w:rsid w:val="00D501D2"/>
    <w:rsid w:val="00D906EC"/>
    <w:rsid w:val="00DB4E64"/>
    <w:rsid w:val="00E06773"/>
    <w:rsid w:val="00E16AF0"/>
    <w:rsid w:val="00E24208"/>
    <w:rsid w:val="00E256EB"/>
    <w:rsid w:val="00E4632D"/>
    <w:rsid w:val="00E84C7B"/>
    <w:rsid w:val="00EE32CB"/>
    <w:rsid w:val="00EF7872"/>
    <w:rsid w:val="00F015F1"/>
    <w:rsid w:val="00F14DBF"/>
    <w:rsid w:val="00F81C0F"/>
    <w:rsid w:val="00FC6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2E14D1"/>
  <w15:chartTrackingRefBased/>
  <w15:docId w15:val="{17847122-FEF4-493D-A39B-2C6B81998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1A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A61"/>
  </w:style>
  <w:style w:type="paragraph" w:styleId="Footer">
    <w:name w:val="footer"/>
    <w:basedOn w:val="Normal"/>
    <w:link w:val="FooterChar"/>
    <w:uiPriority w:val="99"/>
    <w:unhideWhenUsed/>
    <w:rsid w:val="00BE1A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A61"/>
  </w:style>
  <w:style w:type="paragraph" w:styleId="NormalWeb">
    <w:name w:val="Normal (Web)"/>
    <w:basedOn w:val="Normal"/>
    <w:uiPriority w:val="99"/>
    <w:unhideWhenUsed/>
    <w:rsid w:val="000C42E4"/>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970290">
      <w:bodyDiv w:val="1"/>
      <w:marLeft w:val="0"/>
      <w:marRight w:val="0"/>
      <w:marTop w:val="0"/>
      <w:marBottom w:val="0"/>
      <w:divBdr>
        <w:top w:val="none" w:sz="0" w:space="0" w:color="auto"/>
        <w:left w:val="none" w:sz="0" w:space="0" w:color="auto"/>
        <w:bottom w:val="none" w:sz="0" w:space="0" w:color="auto"/>
        <w:right w:val="none" w:sz="0" w:space="0" w:color="auto"/>
      </w:divBdr>
      <w:divsChild>
        <w:div w:id="675618528">
          <w:marLeft w:val="0"/>
          <w:marRight w:val="0"/>
          <w:marTop w:val="0"/>
          <w:marBottom w:val="0"/>
          <w:divBdr>
            <w:top w:val="none" w:sz="0" w:space="0" w:color="auto"/>
            <w:left w:val="none" w:sz="0" w:space="0" w:color="auto"/>
            <w:bottom w:val="none" w:sz="0" w:space="0" w:color="auto"/>
            <w:right w:val="none" w:sz="0" w:space="0" w:color="auto"/>
          </w:divBdr>
        </w:div>
        <w:div w:id="163907486">
          <w:marLeft w:val="0"/>
          <w:marRight w:val="0"/>
          <w:marTop w:val="0"/>
          <w:marBottom w:val="0"/>
          <w:divBdr>
            <w:top w:val="none" w:sz="0" w:space="0" w:color="auto"/>
            <w:left w:val="none" w:sz="0" w:space="0" w:color="auto"/>
            <w:bottom w:val="none" w:sz="0" w:space="0" w:color="auto"/>
            <w:right w:val="none" w:sz="0" w:space="0" w:color="auto"/>
          </w:divBdr>
        </w:div>
        <w:div w:id="1408915106">
          <w:marLeft w:val="0"/>
          <w:marRight w:val="0"/>
          <w:marTop w:val="0"/>
          <w:marBottom w:val="0"/>
          <w:divBdr>
            <w:top w:val="none" w:sz="0" w:space="0" w:color="auto"/>
            <w:left w:val="none" w:sz="0" w:space="0" w:color="auto"/>
            <w:bottom w:val="none" w:sz="0" w:space="0" w:color="auto"/>
            <w:right w:val="none" w:sz="0" w:space="0" w:color="auto"/>
          </w:divBdr>
        </w:div>
      </w:divsChild>
    </w:div>
    <w:div w:id="1339767355">
      <w:bodyDiv w:val="1"/>
      <w:marLeft w:val="0"/>
      <w:marRight w:val="0"/>
      <w:marTop w:val="0"/>
      <w:marBottom w:val="0"/>
      <w:divBdr>
        <w:top w:val="none" w:sz="0" w:space="0" w:color="auto"/>
        <w:left w:val="none" w:sz="0" w:space="0" w:color="auto"/>
        <w:bottom w:val="none" w:sz="0" w:space="0" w:color="auto"/>
        <w:right w:val="none" w:sz="0" w:space="0" w:color="auto"/>
      </w:divBdr>
    </w:div>
    <w:div w:id="1747068036">
      <w:bodyDiv w:val="1"/>
      <w:marLeft w:val="0"/>
      <w:marRight w:val="0"/>
      <w:marTop w:val="0"/>
      <w:marBottom w:val="0"/>
      <w:divBdr>
        <w:top w:val="none" w:sz="0" w:space="0" w:color="auto"/>
        <w:left w:val="none" w:sz="0" w:space="0" w:color="auto"/>
        <w:bottom w:val="none" w:sz="0" w:space="0" w:color="auto"/>
        <w:right w:val="none" w:sz="0" w:space="0" w:color="auto"/>
      </w:divBdr>
      <w:divsChild>
        <w:div w:id="1115254464">
          <w:marLeft w:val="0"/>
          <w:marRight w:val="0"/>
          <w:marTop w:val="0"/>
          <w:marBottom w:val="0"/>
          <w:divBdr>
            <w:top w:val="none" w:sz="0" w:space="0" w:color="auto"/>
            <w:left w:val="none" w:sz="0" w:space="0" w:color="auto"/>
            <w:bottom w:val="none" w:sz="0" w:space="0" w:color="auto"/>
            <w:right w:val="none" w:sz="0" w:space="0" w:color="auto"/>
          </w:divBdr>
        </w:div>
        <w:div w:id="14047212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359</Words>
  <Characters>2050</Characters>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2019-11-17T12:42:00Z</dcterms:created>
  <dcterms:modified xsi:type="dcterms:W3CDTF">2019-11-17T12:53:00Z</dcterms:modified>
</cp:coreProperties>
</file>